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Attachment D - Anticipated Segment Construction Dates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20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Below are the anticipated start dates MCNC anticipates construction can begin based on contract execution and permit receipt.  Respondents should provide an estimated completion date that is no later than April 30, 2025.</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355.0" w:type="dxa"/>
        <w:jc w:val="left"/>
        <w:tblLayout w:type="fixed"/>
        <w:tblLook w:val="0400"/>
      </w:tblPr>
      <w:tblGrid>
        <w:gridCol w:w="246"/>
        <w:gridCol w:w="2480"/>
        <w:gridCol w:w="1901"/>
        <w:gridCol w:w="4728"/>
        <w:tblGridChange w:id="0">
          <w:tblGrid>
            <w:gridCol w:w="246"/>
            <w:gridCol w:w="2480"/>
            <w:gridCol w:w="1901"/>
            <w:gridCol w:w="4728"/>
          </w:tblGrid>
        </w:tblGridChange>
      </w:tblGrid>
      <w:tr>
        <w:trPr>
          <w:cantSplit w:val="0"/>
          <w:trHeight w:val="300" w:hRule="atLeast"/>
          <w:tblHeader w:val="0"/>
        </w:trPr>
        <w:tc>
          <w:tcPr>
            <w:tcBorders>
              <w:right w:color="000000" w:space="0" w:sz="4" w:val="single"/>
            </w:tcBorders>
            <w:tcMar>
              <w:top w:w="0.0" w:type="dxa"/>
              <w:left w:w="120.0" w:type="dxa"/>
              <w:bottom w:w="0.0" w:type="dxa"/>
              <w:right w:w="120.0" w:type="dxa"/>
            </w:tcMar>
          </w:tcPr>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06">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Segment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7">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Probable Start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8">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Contractors Committed Date for Construction Completion</w:t>
            </w:r>
            <w:r w:rsidDel="00000000" w:rsidR="00000000" w:rsidRPr="00000000">
              <w:rPr>
                <w:rtl w:val="0"/>
              </w:rPr>
            </w:r>
          </w:p>
        </w:tc>
      </w:tr>
      <w:tr>
        <w:trPr>
          <w:cantSplit w:val="0"/>
          <w:trHeight w:val="825" w:hRule="atLeast"/>
          <w:tblHeader w:val="0"/>
        </w:trPr>
        <w:tc>
          <w:tcPr>
            <w:tcBorders>
              <w:right w:color="000000" w:space="0" w:sz="4" w:val="single"/>
            </w:tcBorders>
            <w:tcMar>
              <w:top w:w="0.0" w:type="dxa"/>
              <w:left w:w="120.0" w:type="dxa"/>
              <w:bottom w:w="0.0" w:type="dxa"/>
              <w:right w:w="120.0" w:type="dxa"/>
            </w:tcMar>
          </w:tcPr>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Winston-Salem to Salisbury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B">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May 6,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C">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tc>
      </w:tr>
      <w:tr>
        <w:trPr>
          <w:cantSplit w:val="0"/>
          <w:trHeight w:val="825" w:hRule="atLeast"/>
          <w:tblHeader w:val="0"/>
        </w:trPr>
        <w:tc>
          <w:tcPr>
            <w:tcBorders>
              <w:right w:color="000000" w:space="0" w:sz="4" w:val="single"/>
            </w:tcBorders>
            <w:tcMar>
              <w:top w:w="0.0" w:type="dxa"/>
              <w:left w:w="120.0" w:type="dxa"/>
              <w:bottom w:w="0.0" w:type="dxa"/>
              <w:right w:w="120.0" w:type="dxa"/>
            </w:tcMa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Salisbury to Albemarle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0F">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May 6,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0">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tc>
      </w:tr>
      <w:tr>
        <w:trPr>
          <w:cantSplit w:val="0"/>
          <w:trHeight w:val="825" w:hRule="atLeast"/>
          <w:tblHeader w:val="0"/>
        </w:trPr>
        <w:tc>
          <w:tcPr>
            <w:tcBorders>
              <w:right w:color="000000" w:space="0" w:sz="4" w:val="single"/>
            </w:tcBorders>
            <w:tcMar>
              <w:top w:w="0.0" w:type="dxa"/>
              <w:left w:w="120.0" w:type="dxa"/>
              <w:bottom w:w="0.0" w:type="dxa"/>
              <w:right w:w="120.0" w:type="dxa"/>
            </w:tcMa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12">
            <w:pPr>
              <w:spacing w:after="240" w:before="24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Sanford to Fayetteville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3">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May 6,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4">
            <w:pPr>
              <w:spacing w:after="0" w:before="24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tc>
      </w:tr>
      <w:tr>
        <w:trPr>
          <w:cantSplit w:val="0"/>
          <w:trHeight w:val="825" w:hRule="atLeast"/>
          <w:tblHeader w:val="0"/>
        </w:trPr>
        <w:tc>
          <w:tcPr>
            <w:tcBorders>
              <w:right w:color="000000" w:space="0" w:sz="4" w:val="single"/>
            </w:tcBorders>
            <w:tcMar>
              <w:top w:w="0.0" w:type="dxa"/>
              <w:left w:w="120.0" w:type="dxa"/>
              <w:bottom w:w="0.0" w:type="dxa"/>
              <w:right w:w="120.0" w:type="dxa"/>
            </w:tcMa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16">
            <w:pPr>
              <w:spacing w:after="240" w:before="240" w:line="240" w:lineRule="auto"/>
              <w:rPr>
                <w:rFonts w:ascii="Times New Roman" w:cs="Times New Roman" w:eastAsia="Times New Roman" w:hAnsi="Times New Roman"/>
                <w:sz w:val="24"/>
                <w:szCs w:val="24"/>
              </w:rPr>
            </w:pPr>
            <w:r w:rsidDel="00000000" w:rsidR="00000000" w:rsidRPr="00000000">
              <w:rPr>
                <w:sz w:val="24"/>
                <w:szCs w:val="24"/>
                <w:rtl w:val="0"/>
              </w:rPr>
              <w:t xml:space="preserve">Fayetteville to Kenansville</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7">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May 6,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25" w:hRule="atLeast"/>
          <w:tblHeader w:val="0"/>
        </w:trPr>
        <w:tc>
          <w:tcPr>
            <w:tcBorders>
              <w:right w:color="000000" w:space="0" w:sz="4" w:val="single"/>
            </w:tcBorders>
            <w:tcMar>
              <w:top w:w="0.0" w:type="dxa"/>
              <w:left w:w="120.0" w:type="dxa"/>
              <w:bottom w:w="0.0" w:type="dxa"/>
              <w:right w:w="120.0" w:type="dxa"/>
            </w:tcMa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bottom"/>
          </w:tcPr>
          <w:p w:rsidR="00000000" w:rsidDel="00000000" w:rsidP="00000000" w:rsidRDefault="00000000" w:rsidRPr="00000000" w14:paraId="0000001A">
            <w:pPr>
              <w:spacing w:after="240" w:before="240" w:line="276" w:lineRule="auto"/>
              <w:rPr>
                <w:rFonts w:ascii="Times New Roman" w:cs="Times New Roman" w:eastAsia="Times New Roman" w:hAnsi="Times New Roman"/>
                <w:sz w:val="24"/>
                <w:szCs w:val="24"/>
              </w:rPr>
            </w:pPr>
            <w:r w:rsidDel="00000000" w:rsidR="00000000" w:rsidRPr="00000000">
              <w:rPr>
                <w:sz w:val="24"/>
                <w:szCs w:val="24"/>
                <w:rtl w:val="0"/>
              </w:rPr>
              <w:t xml:space="preserve">Kenansville  to Jacksonville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B">
            <w:pPr>
              <w:spacing w:after="0" w:before="240" w:line="240" w:lineRule="auto"/>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May 6, 2024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210" w:hRule="atLeast"/>
          <w:tblHeader w:val="0"/>
        </w:trPr>
        <w:tc>
          <w:tcPr>
            <w:tcMar>
              <w:top w:w="0.0" w:type="dxa"/>
              <w:left w:w="120.0" w:type="dxa"/>
              <w:bottom w:w="0.0" w:type="dxa"/>
              <w:right w:w="120.0" w:type="dxa"/>
            </w:tcM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Mar>
              <w:top w:w="0.0" w:type="dxa"/>
              <w:left w:w="120.0" w:type="dxa"/>
              <w:bottom w:w="0.0" w:type="dxa"/>
              <w:right w:w="120.0" w:type="dxa"/>
            </w:tcMar>
            <w:vAlign w:val="bottom"/>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Mar>
              <w:top w:w="0.0" w:type="dxa"/>
              <w:left w:w="120.0" w:type="dxa"/>
              <w:bottom w:w="0.0" w:type="dxa"/>
              <w:right w:w="120.0" w:type="dxa"/>
            </w:tcM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tcMar>
              <w:top w:w="0.0" w:type="dxa"/>
              <w:left w:w="120.0" w:type="dxa"/>
              <w:bottom w:w="0.0" w:type="dxa"/>
              <w:right w:w="120.0" w:type="dxa"/>
            </w:tcM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