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683A" w:rsidRDefault="00000000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Attachment # 1</w:t>
      </w:r>
    </w:p>
    <w:p w:rsidR="0001683A" w:rsidRDefault="0001683A">
      <w:pPr>
        <w:spacing w:after="0" w:line="240" w:lineRule="auto"/>
        <w:rPr>
          <w:b/>
          <w:color w:val="002060"/>
          <w:sz w:val="24"/>
          <w:szCs w:val="24"/>
        </w:rPr>
      </w:pPr>
    </w:p>
    <w:p w:rsidR="0001683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2060"/>
          <w:sz w:val="24"/>
          <w:szCs w:val="24"/>
        </w:rPr>
        <w:t>Section 11.2. - Summary of Proposed Project Costs:</w:t>
      </w:r>
      <w:r>
        <w:rPr>
          <w:color w:val="0020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Also, please complete a chart, similar to the format shown below, showing proposed project costs.  If discounts are provided for the award of all segments clearly note that: </w:t>
      </w:r>
    </w:p>
    <w:p w:rsidR="0001683A" w:rsidRDefault="0001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2090" w:type="dxa"/>
        <w:tblLayout w:type="fixed"/>
        <w:tblLook w:val="0400" w:firstRow="0" w:lastRow="0" w:firstColumn="0" w:lastColumn="0" w:noHBand="0" w:noVBand="1"/>
      </w:tblPr>
      <w:tblGrid>
        <w:gridCol w:w="5175"/>
        <w:gridCol w:w="1935"/>
        <w:gridCol w:w="2250"/>
        <w:gridCol w:w="2730"/>
      </w:tblGrid>
      <w:tr w:rsidR="0001683A"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3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Segment Name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3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Task 1 (Pricing should be provided as a lump sum)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3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Task 2 (Pricing should be provided on a per unit basis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</w:rPr>
              <w:t>by foot)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3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Task 3 (Pricing should be provided on a per site location basis, as a lump sum</w:t>
            </w:r>
          </w:p>
        </w:tc>
      </w:tr>
      <w:tr w:rsidR="0001683A"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3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Winston-Salem to Albemarle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3A" w:rsidRDefault="0001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3A" w:rsidRDefault="0001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3A" w:rsidRDefault="0001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83A"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3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Sanford to Fayetteville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3A" w:rsidRDefault="0001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3A" w:rsidRDefault="0001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3A" w:rsidRDefault="0001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83A"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3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Fayetteville to Jacksonville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3A" w:rsidRDefault="0001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3A" w:rsidRDefault="0001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3A" w:rsidRDefault="0001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683A" w:rsidRDefault="0001683A"/>
    <w:sectPr w:rsidR="0001683A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3A"/>
    <w:rsid w:val="0001683A"/>
    <w:rsid w:val="00E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70A4FEF-C0DE-0043-AF2D-5E25D407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2023-07-17T12:32:00Z</dcterms:created>
  <dcterms:modified xsi:type="dcterms:W3CDTF">2023-07-17T12:32:00Z</dcterms:modified>
</cp:coreProperties>
</file>